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6D6D" w14:textId="77777777" w:rsidR="00E318BF" w:rsidRPr="00E1422A" w:rsidRDefault="00E318BF" w:rsidP="00E318BF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E1422A">
        <w:rPr>
          <w:rFonts w:ascii="Century Gothic" w:hAnsi="Century Gothic"/>
          <w:b/>
          <w:bCs/>
          <w:sz w:val="24"/>
          <w:szCs w:val="24"/>
        </w:rPr>
        <w:t>Mrs. Marshall’s Suggested Supply List</w:t>
      </w:r>
    </w:p>
    <w:p w14:paraId="78C4B853" w14:textId="77777777" w:rsidR="00E318BF" w:rsidRDefault="00E318BF" w:rsidP="00E318BF">
      <w:pPr>
        <w:pStyle w:val="NoSpacing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DE03E2A" w14:textId="77777777" w:rsidR="00E318BF" w:rsidRDefault="00E318BF" w:rsidP="00E318BF">
      <w:pPr>
        <w:pStyle w:val="NoSpacing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EBDAE66" w14:textId="77777777" w:rsidR="00E318BF" w:rsidRPr="0030214C" w:rsidRDefault="00E318BF" w:rsidP="00E318BF">
      <w:pPr>
        <w:pStyle w:val="NoSpacing"/>
        <w:jc w:val="both"/>
        <w:rPr>
          <w:rFonts w:ascii="Century Gothic" w:hAnsi="Century Gothic"/>
          <w:b/>
          <w:bCs/>
          <w:sz w:val="20"/>
          <w:szCs w:val="20"/>
        </w:rPr>
      </w:pPr>
      <w:r w:rsidRPr="0030214C">
        <w:rPr>
          <w:rFonts w:ascii="Century Gothic" w:hAnsi="Century Gothic"/>
          <w:b/>
          <w:bCs/>
          <w:sz w:val="20"/>
          <w:szCs w:val="20"/>
        </w:rPr>
        <w:t>School Supplies:</w:t>
      </w:r>
    </w:p>
    <w:p w14:paraId="1DD82A11" w14:textId="77777777" w:rsidR="00E318BF" w:rsidRPr="00CC76D0" w:rsidRDefault="00E318BF" w:rsidP="00E318BF">
      <w:pPr>
        <w:pStyle w:val="NoSpacing"/>
        <w:jc w:val="both"/>
        <w:rPr>
          <w:rFonts w:ascii="Century Gothic" w:hAnsi="Century Gothic"/>
          <w:i/>
          <w:iCs/>
          <w:sz w:val="20"/>
          <w:szCs w:val="20"/>
        </w:rPr>
      </w:pPr>
      <w:r w:rsidRPr="0030214C">
        <w:rPr>
          <w:rFonts w:ascii="Century Gothic" w:hAnsi="Century Gothic"/>
          <w:i/>
          <w:iCs/>
          <w:sz w:val="20"/>
          <w:szCs w:val="20"/>
        </w:rPr>
        <w:t xml:space="preserve">Please do not label any of the </w:t>
      </w:r>
      <w:proofErr w:type="gramStart"/>
      <w:r w:rsidRPr="0030214C">
        <w:rPr>
          <w:rFonts w:ascii="Century Gothic" w:hAnsi="Century Gothic"/>
          <w:i/>
          <w:iCs/>
          <w:sz w:val="20"/>
          <w:szCs w:val="20"/>
        </w:rPr>
        <w:t>supplies</w:t>
      </w:r>
      <w:proofErr w:type="gramEnd"/>
      <w:r w:rsidRPr="0030214C">
        <w:rPr>
          <w:rFonts w:ascii="Century Gothic" w:hAnsi="Century Gothic"/>
          <w:i/>
          <w:iCs/>
          <w:sz w:val="20"/>
          <w:szCs w:val="20"/>
        </w:rPr>
        <w:t xml:space="preserve"> with your child’s name. We will use the supplies as a classroom community throughout the school year.</w:t>
      </w:r>
    </w:p>
    <w:p w14:paraId="08D28BB2" w14:textId="77777777" w:rsidR="00E318BF" w:rsidRDefault="00E318BF" w:rsidP="00E318BF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All-Purpose White Glue Sticks</w:t>
      </w:r>
    </w:p>
    <w:p w14:paraId="1045E403" w14:textId="77777777" w:rsidR="00E318BF" w:rsidRDefault="00E318BF" w:rsidP="00E318BF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Yellow Play-Doh</w:t>
      </w:r>
    </w:p>
    <w:p w14:paraId="64491158" w14:textId="77777777" w:rsidR="00E318BF" w:rsidRPr="0030214C" w:rsidRDefault="00E318BF" w:rsidP="00E318B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622B3708" w14:textId="77777777" w:rsidR="00E318BF" w:rsidRPr="0030214C" w:rsidRDefault="00E318BF" w:rsidP="00E318BF">
      <w:pPr>
        <w:pStyle w:val="NoSpacing"/>
        <w:jc w:val="both"/>
        <w:rPr>
          <w:rFonts w:ascii="Century Gothic" w:hAnsi="Century Gothic"/>
          <w:b/>
          <w:bCs/>
          <w:sz w:val="20"/>
          <w:szCs w:val="20"/>
        </w:rPr>
      </w:pPr>
      <w:r w:rsidRPr="0030214C">
        <w:rPr>
          <w:rFonts w:ascii="Century Gothic" w:hAnsi="Century Gothic"/>
          <w:b/>
          <w:bCs/>
          <w:sz w:val="20"/>
          <w:szCs w:val="20"/>
        </w:rPr>
        <w:t>Wishlist Items:</w:t>
      </w:r>
    </w:p>
    <w:p w14:paraId="2EEB147C" w14:textId="77777777" w:rsidR="00E318BF" w:rsidRPr="0030214C" w:rsidRDefault="00E318BF" w:rsidP="00E318BF">
      <w:pPr>
        <w:pStyle w:val="NoSpacing"/>
        <w:jc w:val="both"/>
        <w:rPr>
          <w:rFonts w:ascii="Century Gothic" w:hAnsi="Century Gothic"/>
          <w:i/>
          <w:iCs/>
          <w:sz w:val="20"/>
          <w:szCs w:val="20"/>
        </w:rPr>
      </w:pPr>
      <w:r w:rsidRPr="0030214C">
        <w:rPr>
          <w:rFonts w:ascii="Century Gothic" w:hAnsi="Century Gothic"/>
          <w:i/>
          <w:iCs/>
          <w:sz w:val="20"/>
          <w:szCs w:val="20"/>
        </w:rPr>
        <w:t xml:space="preserve">If you can </w:t>
      </w:r>
      <w:r w:rsidRPr="0030214C">
        <w:rPr>
          <w:rFonts w:ascii="Century Gothic" w:hAnsi="Century Gothic"/>
          <w:i/>
          <w:iCs/>
          <w:sz w:val="20"/>
          <w:szCs w:val="20"/>
          <w:u w:val="single"/>
        </w:rPr>
        <w:t>donate</w:t>
      </w:r>
      <w:r w:rsidRPr="0030214C">
        <w:rPr>
          <w:rFonts w:ascii="Century Gothic" w:hAnsi="Century Gothic"/>
          <w:i/>
          <w:iCs/>
          <w:sz w:val="20"/>
          <w:szCs w:val="20"/>
        </w:rPr>
        <w:t xml:space="preserve"> the additional items listed below, we would greatly appreciate it!</w:t>
      </w:r>
    </w:p>
    <w:p w14:paraId="0B7DA614" w14:textId="77777777" w:rsidR="00E318BF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Healthy Snacks (Goldfish, Veggie Straws, Pretzels, Cereal, Animal Crackers, Graham Crackers, Granola Bars, Etc.)</w:t>
      </w:r>
    </w:p>
    <w:p w14:paraId="6E58F640" w14:textId="77777777" w:rsidR="00E318BF" w:rsidRPr="0030214C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Ream of White Computer Paper (for Prints &amp; Copies)</w:t>
      </w:r>
    </w:p>
    <w:p w14:paraId="65EBDCCD" w14:textId="77777777" w:rsidR="00E318BF" w:rsidRPr="00E7578D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8.5 inches x 11 inches Laminating Sheets</w:t>
      </w:r>
      <w:r>
        <w:rPr>
          <w:rFonts w:ascii="Century Gothic" w:hAnsi="Century Gothic"/>
          <w:sz w:val="20"/>
          <w:szCs w:val="20"/>
        </w:rPr>
        <w:t xml:space="preserve"> (3 or 5 mm)</w:t>
      </w:r>
    </w:p>
    <w:p w14:paraId="24827F83" w14:textId="77777777" w:rsidR="00E318BF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HP 67 Tri-Color Ink Cartridge</w:t>
      </w:r>
    </w:p>
    <w:p w14:paraId="3D6292AA" w14:textId="77777777" w:rsidR="00E318BF" w:rsidRPr="003B0DBF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Self-Adhesive Velcro Dots (Various Sizes)</w:t>
      </w:r>
    </w:p>
    <w:p w14:paraId="09A167F1" w14:textId="77777777" w:rsidR="00E318BF" w:rsidRPr="0030214C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Antibacterial Hand Sanitizer</w:t>
      </w:r>
    </w:p>
    <w:p w14:paraId="101D3669" w14:textId="77777777" w:rsidR="00E318BF" w:rsidRPr="0030214C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Unscented Baby Wipes</w:t>
      </w:r>
    </w:p>
    <w:p w14:paraId="4BBD13EA" w14:textId="77777777" w:rsidR="00E318BF" w:rsidRPr="0030214C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Kleenex Brand Tissue Boxes</w:t>
      </w:r>
    </w:p>
    <w:p w14:paraId="2FB1D392" w14:textId="77777777" w:rsidR="00E318BF" w:rsidRPr="0030214C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Clorox Wipes</w:t>
      </w:r>
    </w:p>
    <w:p w14:paraId="540E6087" w14:textId="77777777" w:rsidR="00E318BF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Paper Towels</w:t>
      </w:r>
    </w:p>
    <w:p w14:paraId="469A08BD" w14:textId="77777777" w:rsidR="00E318BF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Disposable Gloves – Size Medium</w:t>
      </w:r>
    </w:p>
    <w:p w14:paraId="1E4E1181" w14:textId="77777777" w:rsidR="00E318BF" w:rsidRPr="0030214C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Lysol Disinfectant Spray</w:t>
      </w:r>
    </w:p>
    <w:p w14:paraId="34024959" w14:textId="77777777" w:rsidR="00E318BF" w:rsidRDefault="00E318BF" w:rsidP="00E318B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Plastic Grocery Bags (for wet/soiled clothes)</w:t>
      </w:r>
    </w:p>
    <w:p w14:paraId="56C499BF" w14:textId="77777777" w:rsidR="00E318BF" w:rsidRDefault="00E318BF" w:rsidP="00E318B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4F4B19FD" w14:textId="77777777" w:rsidR="00E318BF" w:rsidRPr="0030214C" w:rsidRDefault="00E318BF" w:rsidP="00E318BF">
      <w:pPr>
        <w:pStyle w:val="NoSpacing"/>
        <w:jc w:val="both"/>
        <w:rPr>
          <w:rFonts w:ascii="Century Gothic" w:hAnsi="Century Gothic"/>
          <w:b/>
          <w:bCs/>
          <w:sz w:val="20"/>
          <w:szCs w:val="20"/>
        </w:rPr>
      </w:pPr>
      <w:r w:rsidRPr="0030214C">
        <w:rPr>
          <w:rFonts w:ascii="Century Gothic" w:hAnsi="Century Gothic"/>
          <w:b/>
          <w:bCs/>
          <w:sz w:val="20"/>
          <w:szCs w:val="20"/>
        </w:rPr>
        <w:t>Personal Items:</w:t>
      </w:r>
    </w:p>
    <w:p w14:paraId="0F30E471" w14:textId="77777777" w:rsidR="00E318BF" w:rsidRPr="0030214C" w:rsidRDefault="00E318BF" w:rsidP="00E318BF">
      <w:pPr>
        <w:pStyle w:val="NoSpacing"/>
        <w:jc w:val="both"/>
        <w:rPr>
          <w:rFonts w:ascii="Century Gothic" w:hAnsi="Century Gothic"/>
          <w:i/>
          <w:iCs/>
          <w:sz w:val="20"/>
          <w:szCs w:val="20"/>
        </w:rPr>
      </w:pPr>
      <w:r w:rsidRPr="0030214C">
        <w:rPr>
          <w:rFonts w:ascii="Century Gothic" w:hAnsi="Century Gothic"/>
          <w:i/>
          <w:iCs/>
          <w:sz w:val="20"/>
          <w:szCs w:val="20"/>
        </w:rPr>
        <w:t xml:space="preserve">Be sure to label all your child’s personal items with their first and last name. Please make sure lunch items are easy for your child to </w:t>
      </w:r>
      <w:proofErr w:type="gramStart"/>
      <w:r w:rsidRPr="0030214C">
        <w:rPr>
          <w:rFonts w:ascii="Century Gothic" w:hAnsi="Century Gothic"/>
          <w:i/>
          <w:iCs/>
          <w:sz w:val="20"/>
          <w:szCs w:val="20"/>
        </w:rPr>
        <w:t>open</w:t>
      </w:r>
      <w:proofErr w:type="gramEnd"/>
      <w:r w:rsidRPr="0030214C">
        <w:rPr>
          <w:rFonts w:ascii="Century Gothic" w:hAnsi="Century Gothic"/>
          <w:i/>
          <w:iCs/>
          <w:sz w:val="20"/>
          <w:szCs w:val="20"/>
        </w:rPr>
        <w:t xml:space="preserve"> and that food considered to be a choking hazard is cut into small pieces (i.e., grapes, hot dogs, carrots). Please do not send items that need to be heated up because we do not have access to a microwave. If food needs to stay warm, please send it in a thermos or hot food container.</w:t>
      </w:r>
    </w:p>
    <w:p w14:paraId="61B87B3F" w14:textId="77777777" w:rsidR="00E318BF" w:rsidRPr="0030214C" w:rsidRDefault="00E318BF" w:rsidP="00E318BF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Backpack – Large Enough to Fit a 1-inch Binder (No Wheels)</w:t>
      </w:r>
    </w:p>
    <w:p w14:paraId="7D5D0290" w14:textId="77777777" w:rsidR="00E318BF" w:rsidRDefault="00E318BF" w:rsidP="00E318BF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Lunchbox with Ice Pack (Optional)</w:t>
      </w:r>
    </w:p>
    <w:p w14:paraId="743856FB" w14:textId="77777777" w:rsidR="00E318BF" w:rsidRPr="0030214C" w:rsidRDefault="00E318BF" w:rsidP="00E318BF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AAC Device (If </w:t>
      </w:r>
      <w:proofErr w:type="gramStart"/>
      <w:r>
        <w:rPr>
          <w:rFonts w:ascii="Century Gothic" w:hAnsi="Century Gothic"/>
          <w:sz w:val="20"/>
          <w:szCs w:val="20"/>
        </w:rPr>
        <w:t>Needed</w:t>
      </w:r>
      <w:proofErr w:type="gramEnd"/>
      <w:r>
        <w:rPr>
          <w:rFonts w:ascii="Century Gothic" w:hAnsi="Century Gothic"/>
          <w:sz w:val="20"/>
          <w:szCs w:val="20"/>
        </w:rPr>
        <w:t>)</w:t>
      </w:r>
    </w:p>
    <w:p w14:paraId="306DC103" w14:textId="77777777" w:rsidR="00E318BF" w:rsidRPr="0030214C" w:rsidRDefault="00E318BF" w:rsidP="00E318BF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>Pull-Ups</w:t>
      </w:r>
      <w:r>
        <w:rPr>
          <w:rFonts w:ascii="Century Gothic" w:hAnsi="Century Gothic"/>
          <w:sz w:val="20"/>
          <w:szCs w:val="20"/>
        </w:rPr>
        <w:t xml:space="preserve"> </w:t>
      </w:r>
      <w:r w:rsidRPr="0030214C">
        <w:rPr>
          <w:rFonts w:ascii="Century Gothic" w:hAnsi="Century Gothic"/>
          <w:sz w:val="20"/>
          <w:szCs w:val="20"/>
        </w:rPr>
        <w:t xml:space="preserve">(If </w:t>
      </w:r>
      <w:proofErr w:type="gramStart"/>
      <w:r w:rsidRPr="0030214C">
        <w:rPr>
          <w:rFonts w:ascii="Century Gothic" w:hAnsi="Century Gothic"/>
          <w:sz w:val="20"/>
          <w:szCs w:val="20"/>
        </w:rPr>
        <w:t>Needed</w:t>
      </w:r>
      <w:proofErr w:type="gramEnd"/>
      <w:r w:rsidRPr="0030214C">
        <w:rPr>
          <w:rFonts w:ascii="Century Gothic" w:hAnsi="Century Gothic"/>
          <w:sz w:val="20"/>
          <w:szCs w:val="20"/>
        </w:rPr>
        <w:t>)</w:t>
      </w:r>
    </w:p>
    <w:p w14:paraId="7D92643B" w14:textId="77777777" w:rsidR="00E318BF" w:rsidRPr="0030214C" w:rsidRDefault="00E318BF" w:rsidP="00E318BF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 xml:space="preserve">1 Plain White T-Shirt (for </w:t>
      </w:r>
      <w:r>
        <w:rPr>
          <w:rFonts w:ascii="Century Gothic" w:hAnsi="Century Gothic"/>
          <w:sz w:val="20"/>
          <w:szCs w:val="20"/>
        </w:rPr>
        <w:t>F</w:t>
      </w:r>
      <w:r w:rsidRPr="0030214C">
        <w:rPr>
          <w:rFonts w:ascii="Century Gothic" w:hAnsi="Century Gothic"/>
          <w:sz w:val="20"/>
          <w:szCs w:val="20"/>
        </w:rPr>
        <w:t>ield Day)</w:t>
      </w:r>
      <w:r w:rsidRPr="008641DD">
        <w:rPr>
          <w:rFonts w:ascii="Century Gothic" w:hAnsi="Century Gothic"/>
          <w:noProof/>
          <w:sz w:val="20"/>
          <w:szCs w:val="20"/>
        </w:rPr>
        <w:t xml:space="preserve"> </w:t>
      </w:r>
    </w:p>
    <w:p w14:paraId="741C2AF5" w14:textId="45EB7D39" w:rsidR="00E318BF" w:rsidRPr="0030214C" w:rsidRDefault="00E318BF" w:rsidP="00E318BF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Gallon </w:t>
      </w:r>
      <w:r w:rsidRPr="0030214C">
        <w:rPr>
          <w:rFonts w:ascii="Century Gothic" w:hAnsi="Century Gothic"/>
          <w:sz w:val="20"/>
          <w:szCs w:val="20"/>
        </w:rPr>
        <w:t>Bag of Extra Uniform Clothes, Underwear, and Socks Labeled with</w:t>
      </w:r>
      <w:r>
        <w:rPr>
          <w:rFonts w:ascii="Century Gothic" w:hAnsi="Century Gothic"/>
          <w:sz w:val="20"/>
          <w:szCs w:val="20"/>
        </w:rPr>
        <w:t xml:space="preserve"> Student’s</w:t>
      </w:r>
      <w:r w:rsidRPr="0030214C">
        <w:rPr>
          <w:rFonts w:ascii="Century Gothic" w:hAnsi="Century Gothic"/>
          <w:sz w:val="20"/>
          <w:szCs w:val="20"/>
        </w:rPr>
        <w:t xml:space="preserve"> Name</w:t>
      </w:r>
    </w:p>
    <w:p w14:paraId="77A8FF33" w14:textId="5A364B56" w:rsidR="00E318BF" w:rsidRDefault="00E318BF" w:rsidP="00E318BF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30214C">
        <w:rPr>
          <w:rFonts w:ascii="Century Gothic" w:hAnsi="Century Gothic"/>
          <w:sz w:val="20"/>
          <w:szCs w:val="20"/>
        </w:rPr>
        <w:t xml:space="preserve">Water Bottle or Thermos with Covered Straw Labeled with </w:t>
      </w:r>
      <w:r>
        <w:rPr>
          <w:rFonts w:ascii="Century Gothic" w:hAnsi="Century Gothic"/>
          <w:sz w:val="20"/>
          <w:szCs w:val="20"/>
        </w:rPr>
        <w:t xml:space="preserve">Student’s </w:t>
      </w:r>
      <w:r w:rsidRPr="0030214C">
        <w:rPr>
          <w:rFonts w:ascii="Century Gothic" w:hAnsi="Century Gothic"/>
          <w:sz w:val="20"/>
          <w:szCs w:val="20"/>
        </w:rPr>
        <w:t>Name (Filled with Water Only)</w:t>
      </w:r>
    </w:p>
    <w:p w14:paraId="04708E17" w14:textId="762FDCE7" w:rsidR="00E318BF" w:rsidRDefault="00E318BF"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9532DA8" wp14:editId="44C2DDA0">
            <wp:simplePos x="0" y="0"/>
            <wp:positionH relativeFrom="margin">
              <wp:posOffset>4937760</wp:posOffset>
            </wp:positionH>
            <wp:positionV relativeFrom="paragraph">
              <wp:posOffset>361950</wp:posOffset>
            </wp:positionV>
            <wp:extent cx="1069340" cy="1069340"/>
            <wp:effectExtent l="0" t="0" r="0" b="0"/>
            <wp:wrapNone/>
            <wp:docPr id="991349249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49249" name="Picture 1" descr="A qr code on a whit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35B7"/>
    <w:multiLevelType w:val="hybridMultilevel"/>
    <w:tmpl w:val="EC56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51B15"/>
    <w:multiLevelType w:val="hybridMultilevel"/>
    <w:tmpl w:val="34FA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57D98"/>
    <w:multiLevelType w:val="hybridMultilevel"/>
    <w:tmpl w:val="FDEE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14952">
    <w:abstractNumId w:val="1"/>
  </w:num>
  <w:num w:numId="2" w16cid:durableId="1403213519">
    <w:abstractNumId w:val="2"/>
  </w:num>
  <w:num w:numId="3" w16cid:durableId="35824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BF"/>
    <w:rsid w:val="006F0832"/>
    <w:rsid w:val="00E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812D"/>
  <w15:chartTrackingRefBased/>
  <w15:docId w15:val="{B1B56485-CF15-4A21-8DA7-6E36D747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8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318B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3" ma:contentTypeDescription="Create a new document." ma:contentTypeScope="" ma:versionID="aeb183e52d59bed44bb44e5e599442b0">
  <xsd:schema xmlns:xsd="http://www.w3.org/2001/XMLSchema" xmlns:xs="http://www.w3.org/2001/XMLSchema" xmlns:p="http://schemas.microsoft.com/office/2006/metadata/properties" xmlns:ns2="04e85a4d-57c8-40b4-b04f-267a9a25231e" targetNamespace="http://schemas.microsoft.com/office/2006/metadata/properties" ma:root="true" ma:fieldsID="ac923b7f5f22d44f76d255f20a0eb638" ns2:_="">
    <xsd:import namespace="04e85a4d-57c8-40b4-b04f-267a9a252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E3332-BEDB-4F45-A30C-258B8AC6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85a4d-57c8-40b4-b04f-267a9a252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451BB-E99D-4F5F-B1C6-7473580FE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CD332-8C54-4BDA-AE8F-7A1810551263}">
  <ds:schemaRefs>
    <ds:schemaRef ds:uri="04e85a4d-57c8-40b4-b04f-267a9a25231e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Pinellas County Schools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 Stephanie</dc:creator>
  <cp:keywords/>
  <dc:description/>
  <cp:lastModifiedBy>Blackman Stephanie</cp:lastModifiedBy>
  <cp:revision>1</cp:revision>
  <dcterms:created xsi:type="dcterms:W3CDTF">2025-05-21T18:15:00Z</dcterms:created>
  <dcterms:modified xsi:type="dcterms:W3CDTF">2025-05-21T18:16:00Z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</Properties>
</file>